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DD" w:rsidRPr="00F303DD" w:rsidRDefault="00F303DD" w:rsidP="00F303D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303DD">
        <w:rPr>
          <w:rFonts w:asciiTheme="majorBidi" w:hAnsiTheme="majorBidi" w:cstheme="majorBidi"/>
          <w:b/>
          <w:bCs/>
          <w:sz w:val="28"/>
          <w:szCs w:val="28"/>
        </w:rPr>
        <w:t>Tax File Number</w:t>
      </w:r>
    </w:p>
    <w:p w:rsidR="00F303DD" w:rsidRPr="00F303DD" w:rsidRDefault="00F303DD" w:rsidP="00F303DD"/>
    <w:p w:rsidR="00F303DD" w:rsidRPr="003E72E2" w:rsidRDefault="00F303DD" w:rsidP="00F303DD">
      <w:pPr>
        <w:rPr>
          <w:rFonts w:asciiTheme="majorBidi" w:hAnsiTheme="majorBidi" w:cstheme="majorBidi"/>
          <w:sz w:val="24"/>
          <w:szCs w:val="24"/>
        </w:rPr>
      </w:pPr>
      <w:r w:rsidRPr="003E72E2">
        <w:rPr>
          <w:rFonts w:asciiTheme="majorBidi" w:hAnsiTheme="majorBidi" w:cstheme="majorBidi"/>
          <w:sz w:val="24"/>
          <w:szCs w:val="24"/>
        </w:rPr>
        <w:t xml:space="preserve">A tax file number (TFN) is your personal </w:t>
      </w:r>
      <w:r w:rsidR="000140E3">
        <w:rPr>
          <w:rFonts w:asciiTheme="majorBidi" w:hAnsiTheme="majorBidi" w:cstheme="majorBidi"/>
          <w:sz w:val="24"/>
          <w:szCs w:val="24"/>
        </w:rPr>
        <w:t xml:space="preserve">unique </w:t>
      </w:r>
      <w:r w:rsidRPr="003E72E2">
        <w:rPr>
          <w:rFonts w:asciiTheme="majorBidi" w:hAnsiTheme="majorBidi" w:cstheme="majorBidi"/>
          <w:sz w:val="24"/>
          <w:szCs w:val="24"/>
        </w:rPr>
        <w:t xml:space="preserve">reference number in the tax and </w:t>
      </w:r>
      <w:r w:rsidR="00D94DFE">
        <w:rPr>
          <w:rFonts w:asciiTheme="majorBidi" w:hAnsiTheme="majorBidi" w:cstheme="majorBidi"/>
          <w:sz w:val="24"/>
          <w:szCs w:val="24"/>
        </w:rPr>
        <w:t>super (retirement fund) systems in Australia.</w:t>
      </w:r>
    </w:p>
    <w:p w:rsidR="00F303DD" w:rsidRPr="003E72E2" w:rsidRDefault="00F303DD" w:rsidP="00F303DD">
      <w:pPr>
        <w:rPr>
          <w:rFonts w:asciiTheme="majorBidi" w:hAnsiTheme="majorBidi" w:cstheme="majorBidi"/>
          <w:sz w:val="24"/>
          <w:szCs w:val="24"/>
        </w:rPr>
      </w:pPr>
      <w:r w:rsidRPr="003E72E2">
        <w:rPr>
          <w:rFonts w:asciiTheme="majorBidi" w:hAnsiTheme="majorBidi" w:cstheme="majorBidi"/>
          <w:sz w:val="24"/>
          <w:szCs w:val="24"/>
        </w:rPr>
        <w:t>A TFN is a very important part of your records and does not change even if you c</w:t>
      </w:r>
      <w:r w:rsidR="00D94DFE">
        <w:rPr>
          <w:rFonts w:asciiTheme="majorBidi" w:hAnsiTheme="majorBidi" w:cstheme="majorBidi"/>
          <w:sz w:val="24"/>
          <w:szCs w:val="24"/>
        </w:rPr>
        <w:t>hange your name or move interstate</w:t>
      </w:r>
      <w:r w:rsidRPr="003E72E2">
        <w:rPr>
          <w:rFonts w:asciiTheme="majorBidi" w:hAnsiTheme="majorBidi" w:cstheme="majorBidi"/>
          <w:sz w:val="24"/>
          <w:szCs w:val="24"/>
        </w:rPr>
        <w:t>.</w:t>
      </w:r>
    </w:p>
    <w:p w:rsidR="00E248AE" w:rsidRPr="00D94DFE" w:rsidRDefault="003E72E2" w:rsidP="00D94DFE">
      <w:pPr>
        <w:rPr>
          <w:rFonts w:asciiTheme="majorBidi" w:hAnsiTheme="majorBidi" w:cstheme="majorBidi"/>
          <w:sz w:val="24"/>
          <w:szCs w:val="24"/>
        </w:rPr>
      </w:pPr>
      <w:r w:rsidRPr="003E72E2">
        <w:rPr>
          <w:rFonts w:asciiTheme="majorBidi" w:hAnsiTheme="majorBidi" w:cstheme="majorBidi"/>
          <w:sz w:val="24"/>
          <w:szCs w:val="24"/>
        </w:rPr>
        <w:t xml:space="preserve">It is not compulsory to have a TFN but without one you </w:t>
      </w:r>
      <w:r w:rsidR="00E248AE">
        <w:rPr>
          <w:rFonts w:asciiTheme="majorBidi" w:hAnsiTheme="majorBidi" w:cstheme="majorBidi"/>
          <w:sz w:val="24"/>
          <w:szCs w:val="24"/>
        </w:rPr>
        <w:t>pa</w:t>
      </w:r>
      <w:r w:rsidR="00D94DFE">
        <w:rPr>
          <w:rFonts w:asciiTheme="majorBidi" w:hAnsiTheme="majorBidi" w:cstheme="majorBidi"/>
          <w:sz w:val="24"/>
          <w:szCs w:val="24"/>
        </w:rPr>
        <w:t>y more tax</w:t>
      </w:r>
      <w:r w:rsidR="00E248AE">
        <w:rPr>
          <w:rFonts w:asciiTheme="majorBidi" w:hAnsiTheme="majorBidi" w:cstheme="majorBidi"/>
          <w:sz w:val="24"/>
          <w:szCs w:val="24"/>
        </w:rPr>
        <w:t xml:space="preserve"> and </w:t>
      </w:r>
      <w:r w:rsidR="00D94DFE">
        <w:rPr>
          <w:rFonts w:asciiTheme="majorBidi" w:hAnsiTheme="majorBidi" w:cstheme="majorBidi"/>
          <w:sz w:val="24"/>
          <w:szCs w:val="24"/>
        </w:rPr>
        <w:t xml:space="preserve">you won’t be able </w:t>
      </w:r>
      <w:r>
        <w:rPr>
          <w:rFonts w:asciiTheme="majorBidi" w:hAnsiTheme="majorBidi" w:cstheme="majorBidi"/>
          <w:sz w:val="24"/>
          <w:szCs w:val="24"/>
        </w:rPr>
        <w:t xml:space="preserve">to lodge </w:t>
      </w:r>
      <w:r w:rsidR="00E248AE">
        <w:rPr>
          <w:rFonts w:asciiTheme="majorBidi" w:hAnsiTheme="majorBidi" w:cstheme="majorBidi"/>
          <w:sz w:val="24"/>
          <w:szCs w:val="24"/>
        </w:rPr>
        <w:t>your tax returns electronically.</w:t>
      </w:r>
    </w:p>
    <w:p w:rsidR="00D94DFE" w:rsidRDefault="00D94DFE" w:rsidP="00F303D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303DD" w:rsidRPr="002822D7" w:rsidRDefault="00F303DD" w:rsidP="00F303D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822D7">
        <w:rPr>
          <w:rFonts w:asciiTheme="majorBidi" w:hAnsiTheme="majorBidi" w:cstheme="majorBidi"/>
          <w:b/>
          <w:bCs/>
          <w:sz w:val="24"/>
          <w:szCs w:val="24"/>
        </w:rPr>
        <w:t>Apply for a TFN</w:t>
      </w:r>
    </w:p>
    <w:p w:rsidR="00963621" w:rsidRPr="000140E3" w:rsidRDefault="00963621" w:rsidP="00F303DD">
      <w:pPr>
        <w:rPr>
          <w:rFonts w:asciiTheme="majorBidi" w:hAnsiTheme="majorBidi" w:cstheme="majorBidi"/>
          <w:sz w:val="24"/>
          <w:szCs w:val="24"/>
        </w:rPr>
      </w:pPr>
      <w:r w:rsidRPr="000140E3">
        <w:rPr>
          <w:rFonts w:asciiTheme="majorBidi" w:hAnsiTheme="majorBidi" w:cstheme="majorBidi"/>
          <w:sz w:val="24"/>
          <w:szCs w:val="24"/>
        </w:rPr>
        <w:t>You can apply for a TFN online if you meet three conditions:</w:t>
      </w:r>
    </w:p>
    <w:p w:rsidR="00963621" w:rsidRPr="000140E3" w:rsidRDefault="00963621" w:rsidP="00963621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0140E3">
        <w:rPr>
          <w:rFonts w:asciiTheme="majorBidi" w:hAnsiTheme="majorBidi" w:cstheme="majorBidi"/>
          <w:sz w:val="24"/>
          <w:szCs w:val="24"/>
        </w:rPr>
        <w:t>You are a foreign passport holder, permanent migrant or temporary visitor</w:t>
      </w:r>
    </w:p>
    <w:p w:rsidR="00963621" w:rsidRPr="000140E3" w:rsidRDefault="00963621" w:rsidP="00963621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0140E3">
        <w:rPr>
          <w:rFonts w:asciiTheme="majorBidi" w:hAnsiTheme="majorBidi" w:cstheme="majorBidi"/>
          <w:sz w:val="24"/>
          <w:szCs w:val="24"/>
        </w:rPr>
        <w:t>You are already in Australia</w:t>
      </w:r>
    </w:p>
    <w:p w:rsidR="00963621" w:rsidRPr="000140E3" w:rsidRDefault="00963621" w:rsidP="00963621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0140E3">
        <w:rPr>
          <w:rFonts w:asciiTheme="majorBidi" w:hAnsiTheme="majorBidi" w:cstheme="majorBidi"/>
          <w:sz w:val="24"/>
          <w:szCs w:val="24"/>
        </w:rPr>
        <w:t>Your visa is one with work rights (which includes the Working Holiday visa)</w:t>
      </w:r>
    </w:p>
    <w:p w:rsidR="00963621" w:rsidRDefault="00963621" w:rsidP="00963621">
      <w:pPr>
        <w:rPr>
          <w:rFonts w:asciiTheme="majorBidi" w:hAnsiTheme="majorBidi" w:cstheme="majorBidi"/>
          <w:sz w:val="24"/>
          <w:szCs w:val="24"/>
        </w:rPr>
      </w:pPr>
      <w:r w:rsidRPr="000140E3">
        <w:rPr>
          <w:rFonts w:asciiTheme="majorBidi" w:hAnsiTheme="majorBidi" w:cstheme="majorBidi"/>
          <w:sz w:val="24"/>
          <w:szCs w:val="24"/>
        </w:rPr>
        <w:t xml:space="preserve">To apply online you must have a valid passport or relevant travel documents. </w:t>
      </w:r>
    </w:p>
    <w:p w:rsidR="00E248AE" w:rsidRDefault="00F24243" w:rsidP="0096362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You can apply online here: </w:t>
      </w:r>
      <w:hyperlink r:id="rId5" w:history="1">
        <w:r w:rsidRPr="00833525">
          <w:rPr>
            <w:rStyle w:val="Hyperlink"/>
            <w:rFonts w:asciiTheme="majorBidi" w:hAnsiTheme="majorBidi" w:cstheme="majorBidi"/>
            <w:sz w:val="24"/>
            <w:szCs w:val="24"/>
          </w:rPr>
          <w:t>http://iar.ato.gov.au/</w:t>
        </w:r>
      </w:hyperlink>
    </w:p>
    <w:p w:rsidR="00963621" w:rsidRPr="000140E3" w:rsidRDefault="00963621" w:rsidP="00963621">
      <w:pPr>
        <w:rPr>
          <w:rFonts w:asciiTheme="majorBidi" w:hAnsiTheme="majorBidi" w:cstheme="majorBidi"/>
          <w:sz w:val="24"/>
          <w:szCs w:val="24"/>
        </w:rPr>
      </w:pPr>
      <w:r w:rsidRPr="000140E3">
        <w:rPr>
          <w:rFonts w:asciiTheme="majorBidi" w:hAnsiTheme="majorBidi" w:cstheme="majorBidi"/>
          <w:sz w:val="24"/>
          <w:szCs w:val="24"/>
        </w:rPr>
        <w:t>Within 28 days of lodgement, the Australian Tax Office will send you your TFN to the nominated address.</w:t>
      </w:r>
    </w:p>
    <w:p w:rsidR="000140E3" w:rsidRPr="00D94DFE" w:rsidRDefault="000140E3" w:rsidP="00D94DFE">
      <w:pPr>
        <w:rPr>
          <w:rFonts w:asciiTheme="majorBidi" w:hAnsiTheme="majorBidi" w:cstheme="majorBidi"/>
          <w:sz w:val="24"/>
          <w:szCs w:val="24"/>
        </w:rPr>
      </w:pPr>
      <w:r w:rsidRPr="000140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If you need more information, visit the nearest Tax Office shopfront site or phone</w:t>
      </w:r>
      <w:r w:rsidRPr="000140E3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0140E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13 28 61</w:t>
      </w:r>
      <w:r w:rsidRPr="000140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. </w:t>
      </w:r>
    </w:p>
    <w:p w:rsidR="00D94DFE" w:rsidRDefault="00D94DFE" w:rsidP="0096362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140E3" w:rsidRPr="000140E3" w:rsidRDefault="000140E3" w:rsidP="0096362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140E3">
        <w:rPr>
          <w:rFonts w:asciiTheme="majorBidi" w:hAnsiTheme="majorBidi" w:cstheme="majorBidi"/>
          <w:b/>
          <w:bCs/>
          <w:sz w:val="24"/>
          <w:szCs w:val="24"/>
        </w:rPr>
        <w:t>Further Information</w:t>
      </w:r>
    </w:p>
    <w:p w:rsidR="00963621" w:rsidRDefault="005358C5" w:rsidP="00963621">
      <w:pPr>
        <w:rPr>
          <w:rFonts w:asciiTheme="majorBidi" w:hAnsiTheme="majorBidi" w:cstheme="majorBidi"/>
          <w:sz w:val="24"/>
          <w:szCs w:val="24"/>
        </w:rPr>
      </w:pPr>
      <w:hyperlink r:id="rId6" w:history="1">
        <w:r w:rsidR="000140E3" w:rsidRPr="000140E3">
          <w:rPr>
            <w:rStyle w:val="Hyperlink"/>
            <w:rFonts w:asciiTheme="majorBidi" w:hAnsiTheme="majorBidi" w:cstheme="majorBidi"/>
            <w:sz w:val="24"/>
            <w:szCs w:val="24"/>
          </w:rPr>
          <w:t>https://www.ato.gov.au/Individuals/Tax-file-number/</w:t>
        </w:r>
      </w:hyperlink>
    </w:p>
    <w:p w:rsidR="00F24243" w:rsidRDefault="005358C5" w:rsidP="00963621">
      <w:pPr>
        <w:rPr>
          <w:rFonts w:asciiTheme="majorBidi" w:hAnsiTheme="majorBidi" w:cstheme="majorBidi"/>
          <w:sz w:val="24"/>
          <w:szCs w:val="24"/>
        </w:rPr>
      </w:pPr>
      <w:hyperlink r:id="rId7" w:history="1">
        <w:r w:rsidR="00F24243" w:rsidRPr="00833525">
          <w:rPr>
            <w:rStyle w:val="Hyperlink"/>
            <w:rFonts w:asciiTheme="majorBidi" w:hAnsiTheme="majorBidi" w:cstheme="majorBidi"/>
            <w:sz w:val="24"/>
            <w:szCs w:val="24"/>
          </w:rPr>
          <w:t>https://www.ato.gov.au/Individuals/Tax-file-number/In-detail/How-to-use-the-online-TFN-registration-(Permanent-migrants-and-temporary-visitors)/</w:t>
        </w:r>
      </w:hyperlink>
    </w:p>
    <w:p w:rsidR="00F24243" w:rsidRPr="000140E3" w:rsidRDefault="00F24243" w:rsidP="00963621">
      <w:pPr>
        <w:rPr>
          <w:rFonts w:asciiTheme="majorBidi" w:hAnsiTheme="majorBidi" w:cstheme="majorBidi"/>
          <w:sz w:val="24"/>
          <w:szCs w:val="24"/>
        </w:rPr>
      </w:pPr>
    </w:p>
    <w:p w:rsidR="000140E3" w:rsidRPr="000140E3" w:rsidRDefault="000140E3" w:rsidP="00963621">
      <w:pPr>
        <w:rPr>
          <w:rFonts w:asciiTheme="majorBidi" w:hAnsiTheme="majorBidi" w:cstheme="majorBidi"/>
          <w:sz w:val="24"/>
          <w:szCs w:val="24"/>
        </w:rPr>
      </w:pPr>
    </w:p>
    <w:p w:rsidR="00963621" w:rsidRDefault="00963621" w:rsidP="00963621">
      <w:pPr>
        <w:pStyle w:val="ListParagraph"/>
        <w:ind w:left="1440"/>
      </w:pPr>
    </w:p>
    <w:p w:rsidR="00963621" w:rsidRDefault="00963621" w:rsidP="00F303DD"/>
    <w:p w:rsidR="00963621" w:rsidRDefault="00963621" w:rsidP="00F303DD"/>
    <w:p w:rsidR="00963621" w:rsidRDefault="00963621" w:rsidP="00F303DD"/>
    <w:p w:rsidR="009C4561" w:rsidRPr="00F303DD" w:rsidRDefault="009C4561" w:rsidP="00F303DD"/>
    <w:sectPr w:rsidR="009C4561" w:rsidRPr="00F30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90A47"/>
    <w:multiLevelType w:val="hybridMultilevel"/>
    <w:tmpl w:val="6F685F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4190"/>
    <w:multiLevelType w:val="multilevel"/>
    <w:tmpl w:val="0368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B96FD0"/>
    <w:multiLevelType w:val="multilevel"/>
    <w:tmpl w:val="87D6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996B64"/>
    <w:multiLevelType w:val="multilevel"/>
    <w:tmpl w:val="50C6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AA555E"/>
    <w:multiLevelType w:val="multilevel"/>
    <w:tmpl w:val="79A2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310D0A"/>
    <w:multiLevelType w:val="multilevel"/>
    <w:tmpl w:val="FA02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787D2F"/>
    <w:multiLevelType w:val="multilevel"/>
    <w:tmpl w:val="9B60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DF7CCF"/>
    <w:multiLevelType w:val="multilevel"/>
    <w:tmpl w:val="B458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DD"/>
    <w:rsid w:val="000140E3"/>
    <w:rsid w:val="002822D7"/>
    <w:rsid w:val="003C1403"/>
    <w:rsid w:val="003D26D5"/>
    <w:rsid w:val="003E72E2"/>
    <w:rsid w:val="00963621"/>
    <w:rsid w:val="009C4561"/>
    <w:rsid w:val="00D94DFE"/>
    <w:rsid w:val="00E248AE"/>
    <w:rsid w:val="00F24243"/>
    <w:rsid w:val="00F3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CFD5D-0E4D-4679-9CE0-BC819C18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F30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F30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3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03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3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303DD"/>
    <w:rPr>
      <w:b/>
      <w:bCs/>
    </w:rPr>
  </w:style>
  <w:style w:type="character" w:styleId="Hyperlink">
    <w:name w:val="Hyperlink"/>
    <w:basedOn w:val="DefaultParagraphFont"/>
    <w:uiPriority w:val="99"/>
    <w:unhideWhenUsed/>
    <w:rsid w:val="00F303D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303DD"/>
  </w:style>
  <w:style w:type="paragraph" w:styleId="ListParagraph">
    <w:name w:val="List Paragraph"/>
    <w:basedOn w:val="Normal"/>
    <w:uiPriority w:val="34"/>
    <w:qFormat/>
    <w:rsid w:val="00963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7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to.gov.au/Individuals/Tax-file-number/In-detail/How-to-use-the-online-TFN-registration-(Permanent-migrants-and-temporary-visitors)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to.gov.au/Individuals/Tax-file-number/" TargetMode="External"/><Relationship Id="rId5" Type="http://schemas.openxmlformats.org/officeDocument/2006/relationships/hyperlink" Target="http://iar.ato.gov.a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Browne</dc:creator>
  <cp:keywords/>
  <dc:description/>
  <cp:lastModifiedBy>Jason Browne</cp:lastModifiedBy>
  <cp:revision>2</cp:revision>
  <dcterms:created xsi:type="dcterms:W3CDTF">2015-12-07T03:58:00Z</dcterms:created>
  <dcterms:modified xsi:type="dcterms:W3CDTF">2015-12-07T06:10:00Z</dcterms:modified>
</cp:coreProperties>
</file>